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4A82" w:rsidRPr="00AC531A" w:rsidRDefault="00C84A82" w:rsidP="00C84A82">
      <w:pPr>
        <w:jc w:val="center"/>
        <w:rPr>
          <w:rFonts w:ascii="Times New Roman" w:hAnsi="Times New Roman" w:cs="Times New Roman"/>
          <w:sz w:val="28"/>
          <w:szCs w:val="28"/>
          <w:lang w:val="kk-KZ"/>
        </w:rPr>
      </w:pPr>
      <w:r w:rsidRPr="00BA433E">
        <w:rPr>
          <w:rFonts w:ascii="Times New Roman" w:hAnsi="Times New Roman" w:cs="Times New Roman"/>
          <w:sz w:val="28"/>
          <w:szCs w:val="28"/>
          <w:lang w:val="kk-KZ"/>
        </w:rPr>
        <w:t xml:space="preserve">11 </w:t>
      </w:r>
      <w:r w:rsidRPr="00BA433E">
        <w:rPr>
          <w:rFonts w:ascii="Times New Roman" w:hAnsi="Times New Roman" w:cs="Times New Roman"/>
          <w:color w:val="000000"/>
          <w:sz w:val="28"/>
          <w:szCs w:val="28"/>
          <w:lang w:val="kk-KZ"/>
        </w:rPr>
        <w:t>ЕЛДІ МЕКЕН</w:t>
      </w:r>
      <w:r w:rsidRPr="00AC531A">
        <w:rPr>
          <w:rFonts w:ascii="Times New Roman" w:hAnsi="Times New Roman" w:cs="Times New Roman"/>
          <w:color w:val="000000"/>
          <w:sz w:val="28"/>
          <w:szCs w:val="28"/>
          <w:lang w:val="kk-KZ"/>
        </w:rPr>
        <w:t xml:space="preserve"> ШЕГІНДЕ ОБЪЕКТ САЛУ ҮШІН ЖЕР</w:t>
      </w:r>
      <w:r w:rsidRPr="00AC531A">
        <w:rPr>
          <w:rFonts w:ascii="Times New Roman" w:hAnsi="Times New Roman" w:cs="Times New Roman"/>
          <w:sz w:val="28"/>
          <w:szCs w:val="28"/>
          <w:lang w:val="kk-KZ"/>
        </w:rPr>
        <w:t xml:space="preserve"> </w:t>
      </w:r>
      <w:r w:rsidRPr="00AC531A">
        <w:rPr>
          <w:rFonts w:ascii="Times New Roman" w:hAnsi="Times New Roman" w:cs="Times New Roman"/>
          <w:color w:val="000000"/>
          <w:sz w:val="28"/>
          <w:szCs w:val="28"/>
          <w:lang w:val="kk-KZ"/>
        </w:rPr>
        <w:t>УЧАСКЕСІН БЕРУ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Мемлекет меншігіндегі, елді мекен шегінде объект салу үшін жер учаскесі сұралған кезде жер учаскесін беру мынадай ретпен жүргізіледі: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1) жер учаскесіне тиісті құқық беру туралы өтінішті қарауға қабылдау;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2) жер учаскесін алдына ала таңдау;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3) мемлекеттік ақпараттық жүйелер арқылы не келісу органдарында осы жүйелер болмаған кезде қағаз жеткізгіштерде жер учаскесін алдын ала таңдауды келісу;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4) жер-кадастрлық жоспар жасау;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5) 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жер-кадастрлық жоспарды және инженерлік желілерге косылуға қойылатын техникалық талаптарды қоса бере отырып, жер учаскесiне жер пайдалану құқығын беру туралы шешiм қабылдауы;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6) уақытша (қысқа мерзімді, ұзақ мерзімді) өтеулі (өтеусіз) жер пайдалану шартын жасасу;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7) жергілікті жерде жер учаскесiнiң шекараларын белгiлеу.</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Объект салу үшін жер учаскесiн жер пайдалануға берудi облыстардың, республикалық маңызы бар қалалардың, астананың, аудандардың, облыстық маңызы бар қалалардың жергiлiктi атқарушы органдары, аудандық маңызы бар қалалардың, кенттердiң, ауылдардың, ауылдық округтердiң әкiмдерi белгiленген өз құзыретi шегiнде жүзеге асырады.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пайдалануға берілген жер учаскесін жеке меншікке сатып алу объект пайдалануға берілгеннен кейін жүргізіледі.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Жергілікті атқарушы органдар ұлттық қауіпсіздік органдарымен және азаматтық қорғау саласындағы уәкілетті органның аумақтық бөлімшелерімен келісу бойынша елді мекендердің бас жоспарларының бекітілген схемалары, егжей-тегжейлі жоспарлау жоспарлары, инженерлік коммуникациялар схемалары жөніндегі ақпаратты интернет-ресурста және халыққа қолжетімді жерлердегі арнайы ақпараттық стендтерде, деректерді жаңартып отыру кезеңділігімен тоқсан сайын орналастыруға міндетті.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 инженерлік желілер мен құрылыстар жоқ аудандарда берілген жағдайларда, аталған желілер мен құрылыстардың пайдалануға берілетін мерзімдері, сондай-ақ оларға қосылу нүктелері көрсетіледі.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Мемлекеттік жер кадастрын жүргізетін мамандандырылған мемлекеттік кәсіпорын интернет-ресурста қалалар мен аудандардың жер-кадастрлық схемаларын деректерді жаңартып отыру кезеңділігімен апта сайын жариялауға міндетті.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Өтініштің, келісу органдары қорытындысының, жер учаскесін таңдау актісінің, жер-кадастрлық жоспардың ныс</w:t>
      </w:r>
      <w:r>
        <w:rPr>
          <w:rFonts w:ascii="Times New Roman" w:hAnsi="Times New Roman" w:cs="Times New Roman"/>
          <w:color w:val="000000"/>
          <w:sz w:val="28"/>
          <w:szCs w:val="28"/>
          <w:lang w:val="kk-KZ"/>
        </w:rPr>
        <w:t xml:space="preserve">андарын орталық уәкілетті орган </w:t>
      </w:r>
      <w:r w:rsidRPr="00AC531A">
        <w:rPr>
          <w:rFonts w:ascii="Times New Roman" w:hAnsi="Times New Roman" w:cs="Times New Roman"/>
          <w:color w:val="000000"/>
          <w:sz w:val="28"/>
          <w:szCs w:val="28"/>
          <w:lang w:val="kk-KZ"/>
        </w:rPr>
        <w:t>бекітеді.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lastRenderedPageBreak/>
        <w:t>Жер учаскелерiне жер пайдалану құқығының өздеріне берілуіне мүдделi жеке және заңды тұлғалар жер учаскесi орналасқан жер бойынша облыстың, республикалық маңызы бар қаланың, астананың, ауданның, облыстық маңызы бар қаланың жергiлiктi атқарушы органына, аудандық маңызы бар қаланың, кенттің, ауылдың, ауылдық округтің әкіміне Қазақстан Республикасының заңнамасына сәйкес «электрондық үкімет» веб-порталы немесе халыққа</w:t>
      </w:r>
      <w:r>
        <w:rPr>
          <w:rFonts w:ascii="Times New Roman" w:hAnsi="Times New Roman" w:cs="Times New Roman"/>
          <w:color w:val="000000"/>
          <w:sz w:val="28"/>
          <w:szCs w:val="28"/>
          <w:lang w:val="kk-KZ"/>
        </w:rPr>
        <w:t xml:space="preserve"> қызмет көрсету орталығы арқылы </w:t>
      </w:r>
      <w:r w:rsidRPr="00AC531A">
        <w:rPr>
          <w:rFonts w:ascii="Times New Roman" w:hAnsi="Times New Roman" w:cs="Times New Roman"/>
          <w:color w:val="000000"/>
          <w:sz w:val="28"/>
          <w:szCs w:val="28"/>
          <w:lang w:val="kk-KZ"/>
        </w:rPr>
        <w:t xml:space="preserve">белгіленген үлгідегі өтiнiшті бередi. </w:t>
      </w:r>
      <w:r w:rsidRPr="001731C0">
        <w:rPr>
          <w:rFonts w:ascii="Times New Roman" w:hAnsi="Times New Roman" w:cs="Times New Roman"/>
          <w:color w:val="000000"/>
          <w:sz w:val="28"/>
          <w:szCs w:val="28"/>
          <w:lang w:val="kk-KZ"/>
        </w:rPr>
        <w:t>Бұл ретте өтінішке міндетті түрде өтініштің қабылданған күні бойынша тіркеу нөмірі беріледі. Өтініш берушіге өтініштің берілгенін растайтын хабарлама беріледі, онда келісу үшін жер учаскесін таңдау актісі алынған күн көрсетіледі.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Өтініште Қазақстан Республикасының заңнамасында белгіленген мәліметтер көрсетілуге тиіс. Өтінішке электрондық форматтағы жер учаскесінің орналасу схемасы қоса 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жер учаскесіне құқық беру туралы келіп түскен өтінішті жер учаскесі орналасқан жердегі тиісті жергілікті атқарушы органның сәулет және қала құрылысы саласындағы функцияларды жүзеге асыратын құрылымдық бөлімшесіне бір жұмыс күні ішінде жібереді.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Жергілікті атқарушы органның сәулет және қала құрылысы саласындағы функцияларды жүзеге асыратын құрылымдық бөлімшесі бекітілген қала құрылысы құжаттарына сәйкес жеті жұмыс күні ішінде жер учаскесін таңдау актісін оның ахуалдық схемасымен қоса дайындайды және оны бір мезгілде барлық мүдделі мемлекеттік органдарға, тиісті қызметтерге және мемлекеттік жер кадастрын жүргізетін мамандандырылған мемлекеттік кәсіпорынға мемлекеттік ақпараттық жүйелер арқылы не келісу органдарында осы жүйелер болмаған ретте қағаз жеткізгіштерде жібереді.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Келісу органдары мәлімделген нысаналы мақсаты бойынша жер учаскесін беру мүмкіндігі туралы тиісті қорытындыны он екі жұмыс күні ішінде ұсынады.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Мемлекеттік жер кадастрын жүргізетін мамандандырылған мемлекеттік кәсіпорынның қорытындысына сұралып отырған учаске жөніндегі мәліметтер және жер-кадастрлық жұмыстарға смета қоса 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Сұралып отырған жер учаскесі бос емес болған жағдайда, мемлекеттік жер кадастрын жүргізетін мамандандырылған мемлекеттік кәсіпорын жергілікті атқарушы органның сәулет және қала құрылысы саласындағы функцияларды жүзеге асыратын құрылымдық бөлімшесіне жер учаскесіне құқық беруден бас тартуға негіз болатын тиісті ақпаратты үш жұмыс күні ішінде жібереді.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учаскесіне құқық беруден бас тарту жергілікті атқарушы органның сәулет және қала құрылысы саласындағы функцияларды жүзеге асыратын құрылымдық бөлімшесінің қорытындысымен ресімделеді және өтініш берушіге үш жұмыс күні ішінде жіберіледі.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lastRenderedPageBreak/>
        <w:t>Оң қорытындылар мен инженерлік желілерге қосылуға қойылатын техникалық талаптар келіп түскен жағдайда, жергілікті атқарушы органның сәулет және қала құрылысы саласындағы функцияларды жүзеге асыратын құрылымдық бөлімшесі бес жұмыс күні ішінде жер учаскесін түпкілікті таңдау актісін дайындайды және жібереді.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Жергілікті атқарушы органның сәулет және қала құрылысы саласындағы функцияларды жүзеге асыратын құрылымдық бөлімшесі өтініш берушімен түпкілікті таңдау актісін «электрондық үкімет» веб-порталы немесе халыққа қызмет көрсету орталығы арқылы хабарлама жіберу жолымен келіседі.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Өтініш берушімен түпкілікті таңдау актісін келісу және оның жер-кадастрлық жұмыстар қызметтеріне ақы төлеуі үш жұмыс күні ішінде жүзеге асырылады. Өтініш берушімен келісілмеген таңдау актісінің қолданылу мерзімі он жұмыс күнін құрайды.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Өтініш беруші түпкілікті таңдау актісін келіскеннен кейін оған қол қою үшін уақытша жер пайдалану шартының алынған күні туралы хабарлама 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Қол қойылған материалдар жер-кадастрлық жоспар дайындау үшін мемлекеттік жер кадастрын жүргізетін мамандандырылған мемлекеттік кәсіпорынға келіп түседі.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Жер-кадастрлық жоспар он жұмыс күні ішінде дайындалады және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жер учаскесіне құқық беру туралы шешім жобасын бекітіп, дайындау үшін облыстың, республикалық маңызы бар қаланың, астананың, ауданның, облыстық маңызы бар қаланың уәкілетті органына жіберіледі.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Жер-кадастрлық жоспарда:</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кадастрлық нөмірі;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жоспары;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алаңы;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учаскесіне құқық түрі;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нысаналы мақсаты;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шектеулері мен ауыртпалықтары;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бөлінетіндігі немесе бөлінбейтіндігі;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аралас меншік иелері мен жер пайдаланушылар туралы мәліметтер;</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 учаскесінің кадастрлық (бағалау) құны немесе жер пайдалану құқығының құны қамтылады.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AC531A">
        <w:rPr>
          <w:rFonts w:ascii="Times New Roman" w:hAnsi="Times New Roman" w:cs="Times New Roman"/>
          <w:color w:val="000000"/>
          <w:sz w:val="28"/>
          <w:szCs w:val="28"/>
          <w:lang w:val="kk-KZ"/>
        </w:rPr>
        <w:t>Жер-кадастрлық жоспар үш жұмыс күні ішінде бекітіледі және облыстың, республикалық маңызы бар қаланың, астананың, ауданның, облы</w:t>
      </w:r>
      <w:r w:rsidRPr="00603BD6">
        <w:rPr>
          <w:rFonts w:ascii="Times New Roman" w:hAnsi="Times New Roman" w:cs="Times New Roman"/>
          <w:color w:val="000000"/>
          <w:sz w:val="28"/>
          <w:szCs w:val="28"/>
          <w:lang w:val="kk-KZ"/>
        </w:rPr>
        <w:t>стық маңызы бар қаланың жергілікті атқарушы органының, аудандық маңызы бар қала, кент, ауыл, ауылдық округ әкімінің жер учаскесіне құқық беру туралы оң шешім қабылдауы үшін негіз болып табылады.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lastRenderedPageBreak/>
        <w:t>Жергілікті жердегі жер учаскесінің шекараларын белгілеу жер-кадастрлық жоспар бекітілгеннен кейін бір ай ішінде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 қабылдағаннан кейін жүргізіледі.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жергiлiктi атқарушы органының, аудандық маңызы бар қала, кент, ауыл, ауылдық округ әкімінің жер учаскесіне құқық беру туралы шешімі жер-кадастрлық жоспар бекітілген кезден бастап бес жұмыс күні ішінде қабылданады.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көшірмесі, жер-кадастрлық жоспар және инженерлік желілер мен құрылыстарға косылуға қойылатын техникалық талаптар уақытша жер пайдалану шартын дайындау үшін облыстың, республикалық маңызы бар қаланың, астананың, ауданның, облыстық маңызы бар қаланың уәкілетті органына бір жұмыс күні ішінде жіберіледі.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 xml:space="preserve">Жер-кадастрлық жоспар 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ажырамас бөлігі болып табылады. </w:t>
      </w:r>
      <w:r w:rsidRPr="001731C0">
        <w:rPr>
          <w:rFonts w:ascii="Times New Roman" w:hAnsi="Times New Roman" w:cs="Times New Roman"/>
          <w:color w:val="000000"/>
          <w:sz w:val="28"/>
          <w:szCs w:val="28"/>
          <w:lang w:val="kk-KZ"/>
        </w:rPr>
        <w:t>Ол болмаған кезде, шешім жарамсыз болып есептеледі.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Жер учаскесiне құқықтар ауысқан кезде жер-кадастрлық жоспар сатып алушыға немесе өзге де құқық иеленушiге берiледi. Жер учаскесiнiң сәйкестендiру сипаттамаларында өзгерістер болмаған жағдайда, мемлекеттік жер кадастрын жүргiзетін мамандандырылған мемлекеттік кәсіпорын жаңа жер-кадастрлық жоспарды бермейдi, жер-кадастр кітабына және жердің бірыңғай мемлекеттік тізіліміне жер учаскесіне құқықтардың ауысуы туралы мәліметтер енгізіледі.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көшірмесі және облыстың, республикалық маңызы бар қаланың, астананың, ауданның, облыстық маңызы бар қаланың уәкілетті органы қол қойған уақытша жер пайдалану шарты халыққа қызмет көрсету орталықтары немесе «электрондық үкімет» веб-порталы арқылы өтініш берушіге қол қою үшін жіберіледі.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Өтініш беруші хабарламаны алғаннан кейін үш жұмыс күні ішінде уақытша жер пайдалану шартына қол қояды.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 xml:space="preserve">Облыстың, республикалық маңызы бар қаланың, астананың, ауданның, облыстық маңызы бар қаланың жергілікті атқарушы органы, аудандық маңызы бар қаланың, кенттің, ауылдың, ауылдық округтің әкімі шешімінің көшірмесі жер-кадастрлық жоспармен қоса және уақытша жер </w:t>
      </w:r>
      <w:r w:rsidRPr="00603BD6">
        <w:rPr>
          <w:rFonts w:ascii="Times New Roman" w:hAnsi="Times New Roman" w:cs="Times New Roman"/>
          <w:color w:val="000000"/>
          <w:sz w:val="28"/>
          <w:szCs w:val="28"/>
          <w:lang w:val="kk-KZ"/>
        </w:rPr>
        <w:lastRenderedPageBreak/>
        <w:t>пайдалану шарты халыққа қызмет көрсету орталықтары немесе «электрондық үкімет» веб-порталы арқылы жылжымайтын мүлікке құқықтарды мемлекеттік тіркеуді жүзеге асыратын органға Қазақстан Республикасының заңнамасына сәйкес одан әрі тіркеу үшін жіберіледі.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Облыстың, республикалық маңызы бар қаланың, астананың, ауданның, облыстық маңызы бар қаланың жергілікті атқарушы органының, аудандық маңызы бар қала, кент, ауыл, ауылдық округ әкімінің жер учаскесіне құқық беру туралы шешімінің жобасында:</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жер учаскесіне құқық берілетін жеке тұлғаның тегі, аты, әкесінің аты (ол болған жағдайда) немесе заңды тұлғаның атауы;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жер учаскесiнiң нысаналы мақсаты;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жер учаскесiнiң алаңы;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жер учаскесіне құқық түрi, ауыртпалықтар, шектеулер;</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учаске төлемақыға берiлетiн жағдайда жер пайдалану құқығын сатып алу бағасы, жер учаскесiн жалдау құқығын сатып алу-сату шарттарын жасасудың мерзiмдерi мен шарттары;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жер учаскелерінің өлшемдері көрсетіле отырып, оларды мемлекет мұқтажы үшін алып қою, мәжбүрлеп иеліктен шығару жүргізілетін жеке тұлғаның тегі, аты, әкесінің аты (ол болған жағдайда) немесе заңды тұлғаның атауы;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өзге де талаптар қамтылуға тиiс.</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Шағын кәсіпкерлік субъектілері үшін, құрылысқа арналған жер учаскесінің нысаналы мақсаты қызмет түрлеріне қарамастан, үй-жайларға (құрылыстар мен ғимараттарға) қызмет көрсету ретінде белгіленеді.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Жеке тұрғын үй құрылысы үшін жер учаскелері сұралған кезде азаматтардың өтініштері (өтінішхаттары) арнайы есепке алынады және бөліп берілетін алаңдардың дайын болуына қарай не жеке тұрғын үй құрылысы үшін пайдаланылатын бос аумақтар бар болған кезде қанағаттандырылады. Жеке тұрғын үй құрылысы үшін азаматтарға жер учаскелерін беру қағидаларын Қазақстан Республикасының Үкіметі</w:t>
      </w:r>
      <w:r>
        <w:rPr>
          <w:rFonts w:ascii="Times New Roman" w:hAnsi="Times New Roman" w:cs="Times New Roman"/>
          <w:color w:val="000000"/>
          <w:sz w:val="28"/>
          <w:szCs w:val="28"/>
          <w:lang w:val="kk-KZ"/>
        </w:rPr>
        <w:t xml:space="preserve"> </w:t>
      </w:r>
      <w:r w:rsidRPr="00603BD6">
        <w:rPr>
          <w:rFonts w:ascii="Times New Roman" w:hAnsi="Times New Roman" w:cs="Times New Roman"/>
          <w:color w:val="000000"/>
          <w:sz w:val="28"/>
          <w:szCs w:val="28"/>
          <w:lang w:val="kk-KZ"/>
        </w:rPr>
        <w:t>бекітеді. Жеке тұрғын үй құрылысы үшін жер учаскелерін тегін негізде беру кезінде азаматта жеке тұрғын үй құрылысы үшін мемлекет құқық берген жер учаскесінің бар немесе жоқ екендігі ескеріледі.</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Республикалық маңызы бар қаланың, астананың, ауданның, облыстық маңызы бар қаланың уәкілетті органы азаматта мұндай жер учаскелерінің бар немесе жоқ екендігі туралы мәліметтерді облыстың, республикалық маңызы бар қаланың, астананың, ауданның, облыстық маңызы бар қаланың тиісті жергілікті атқарушы органының, аудандық маңызы бар қала, кент, ауыл, ауылдық округ әкімінің жер учаскесін беру туралы қорытынды әзірлеуі және шешім қабылдауы үшін жергілікті атқарушы органның жанындағы комиссияға ұсынады.</w:t>
      </w:r>
    </w:p>
    <w:p w:rsidR="00C84A82" w:rsidRDefault="00C84A82" w:rsidP="00C84A82">
      <w:pPr>
        <w:spacing w:after="0" w:line="240" w:lineRule="auto"/>
        <w:ind w:firstLine="851"/>
        <w:jc w:val="both"/>
        <w:rPr>
          <w:rFonts w:ascii="Times New Roman" w:hAnsi="Times New Roman" w:cs="Times New Roman"/>
          <w:sz w:val="28"/>
          <w:szCs w:val="28"/>
          <w:lang w:val="kk-KZ"/>
        </w:rPr>
      </w:pPr>
      <w:r w:rsidRPr="00603BD6">
        <w:rPr>
          <w:rFonts w:ascii="Times New Roman" w:hAnsi="Times New Roman" w:cs="Times New Roman"/>
          <w:color w:val="000000"/>
          <w:sz w:val="28"/>
          <w:szCs w:val="28"/>
          <w:lang w:val="kk-KZ"/>
        </w:rPr>
        <w:t xml:space="preserve">Республикалық маңызы бар қаланың, астананың, ауданның, облыстық маңызы бар қаланың жергілікті атқарушы органдары, кенттердің, ауылдардың, ауылдық округтердің әкімдері бөліп беруге арналған алаңдардың дайындығы туралы және жеке тұрғын үй құрылысы үшін жер </w:t>
      </w:r>
      <w:r w:rsidRPr="00603BD6">
        <w:rPr>
          <w:rFonts w:ascii="Times New Roman" w:hAnsi="Times New Roman" w:cs="Times New Roman"/>
          <w:color w:val="000000"/>
          <w:sz w:val="28"/>
          <w:szCs w:val="28"/>
          <w:lang w:val="kk-KZ"/>
        </w:rPr>
        <w:lastRenderedPageBreak/>
        <w:t>учаскелерін алуға кезектілік тізімдері туралы ақпаратқа қолжетімділікті оларды кемінде тоқсанына бір рет қазақ және орыс тілдерінде арнайы ақпараттық стендтерде орналастыру арқылы және (немесе) бұқаралық ақпарат құралдарында жариялау жолымен қамтамасыз етуге міндетті.</w:t>
      </w:r>
    </w:p>
    <w:p w:rsidR="00C84A82" w:rsidRPr="00603BD6" w:rsidRDefault="00C84A82" w:rsidP="00C84A82">
      <w:pPr>
        <w:spacing w:after="0" w:line="240" w:lineRule="auto"/>
        <w:ind w:firstLine="851"/>
        <w:jc w:val="both"/>
        <w:rPr>
          <w:rFonts w:ascii="Times New Roman" w:hAnsi="Times New Roman" w:cs="Times New Roman"/>
          <w:color w:val="000000"/>
          <w:sz w:val="28"/>
          <w:szCs w:val="28"/>
          <w:lang w:val="kk-KZ"/>
        </w:rPr>
      </w:pPr>
      <w:r w:rsidRPr="00603BD6">
        <w:rPr>
          <w:rFonts w:ascii="Times New Roman" w:hAnsi="Times New Roman" w:cs="Times New Roman"/>
          <w:color w:val="000000"/>
          <w:sz w:val="28"/>
          <w:szCs w:val="28"/>
          <w:lang w:val="kk-KZ"/>
        </w:rPr>
        <w:t>Бұл ретте елдi мекеннiң бас жоспарлары (немесе тұрғындарының саны бес мың адамға дейiнгi елдi мекендердi дамытудың және оларда құрылыс салудың оларды алмастыратын схемасы) негiзiнде орындалған егжей-тегжейлi жоспарлау жобалары және (немесе) құрылыс жобалары, сондай-ақ облыстар аумақтарын қала құрылысы үшін жоспарлаудың кешенді схемалары болмаса, жер учаскелерiн құрылыс үшiн беруге тыйым салынады.</w:t>
      </w:r>
    </w:p>
    <w:p w:rsidR="00C84A82" w:rsidRDefault="00C84A82" w:rsidP="00C84A82">
      <w:pP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br w:type="page"/>
      </w:r>
    </w:p>
    <w:p w:rsidR="00536241" w:rsidRDefault="00C84A82">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FC6"/>
    <w:rsid w:val="00303F8C"/>
    <w:rsid w:val="006D4FC6"/>
    <w:rsid w:val="00C84A82"/>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A8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4A8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2034</Words>
  <Characters>11600</Characters>
  <Application>Microsoft Office Word</Application>
  <DocSecurity>0</DocSecurity>
  <Lines>96</Lines>
  <Paragraphs>27</Paragraphs>
  <ScaleCrop>false</ScaleCrop>
  <Company/>
  <LinksUpToDate>false</LinksUpToDate>
  <CharactersWithSpaces>13607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2016-06-09T12:27:00Z</dcterms:created>
  <dcterms:modified xsi:type="dcterms:W3CDTF">2016-06-09T12:27:00Z</dcterms:modified>
</cp:coreProperties>
</file>